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C7E" w:rsidRDefault="00C42C7E" w:rsidP="00C42C7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C42C7E" w:rsidRDefault="00C42C7E" w:rsidP="00C42C7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C42C7E" w:rsidRDefault="00C42C7E" w:rsidP="00C42C7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C42C7E" w:rsidRDefault="00C42C7E" w:rsidP="00C42C7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C42C7E" w:rsidRDefault="00C42C7E" w:rsidP="00C42C7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8224DB" w:rsidRPr="00CB7EF7" w:rsidRDefault="00756E00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Настольный теннис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DD633A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E5444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Направленность: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 </w:t>
      </w:r>
      <w:r w:rsidR="008224DB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техническая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E5444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обучающихся:</w:t>
      </w:r>
      <w:r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D55181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8-12</w:t>
      </w:r>
      <w:r w:rsidR="00FA73A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лет </w:t>
      </w:r>
    </w:p>
    <w:p w:rsidR="00CB7EF7" w:rsidRPr="00CB7EF7" w:rsidRDefault="000C6A89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E5444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E54449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1 год</w:t>
      </w:r>
    </w:p>
    <w:p w:rsidR="00CB7EF7" w:rsidRPr="00E54449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E5444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0C6A89" w:rsidRPr="00E5444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Первый</w:t>
      </w:r>
      <w:r w:rsidRPr="00E54449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D5094" w:rsidRDefault="00FD5094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D5094" w:rsidRPr="00CB7EF7" w:rsidRDefault="00FD5094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D55181" w:rsidRPr="00D55181" w:rsidRDefault="00D55181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55181">
        <w:rPr>
          <w:rFonts w:ascii="Times New Roman" w:hAnsi="Times New Roman" w:cs="Times New Roman"/>
          <w:color w:val="000000"/>
          <w:sz w:val="28"/>
          <w:szCs w:val="28"/>
        </w:rPr>
        <w:t>Метелев Виктор Сергеевич</w:t>
      </w:r>
      <w:r w:rsidR="002F38A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D5518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CB7EF7" w:rsidRPr="00D55181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55181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DD633A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7EF7" w:rsidRDefault="00CB7EF7"/>
    <w:p w:rsidR="00CB7EF7" w:rsidRPr="00CB7EF7" w:rsidRDefault="00CB7EF7" w:rsidP="00CB7EF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B37D3" w:rsidRPr="00336D32" w:rsidRDefault="00CB7EF7" w:rsidP="00E54449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6D32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  <w:r w:rsidR="00D55181">
        <w:rPr>
          <w:rFonts w:ascii="Times New Roman" w:eastAsia="Calibri" w:hAnsi="Times New Roman" w:cs="Times New Roman"/>
          <w:b/>
          <w:sz w:val="24"/>
          <w:szCs w:val="24"/>
        </w:rPr>
        <w:t xml:space="preserve">«Настольный теннис» </w:t>
      </w:r>
      <w:r w:rsidR="00756E00" w:rsidRPr="00336D32">
        <w:rPr>
          <w:rFonts w:ascii="Times New Roman" w:hAnsi="Times New Roman" w:cs="Times New Roman"/>
          <w:b/>
          <w:color w:val="1D1D1D"/>
          <w:sz w:val="24"/>
          <w:szCs w:val="24"/>
        </w:rPr>
        <w:t>физкультурно-спортивной направленност</w:t>
      </w:r>
      <w:r w:rsidR="000C6A89">
        <w:rPr>
          <w:rFonts w:ascii="Times New Roman" w:hAnsi="Times New Roman" w:cs="Times New Roman"/>
          <w:b/>
          <w:color w:val="1D1D1D"/>
          <w:sz w:val="24"/>
          <w:szCs w:val="24"/>
        </w:rPr>
        <w:t xml:space="preserve">и. Возраст обучающихся 8-12 лет. </w:t>
      </w:r>
      <w:r w:rsidR="00756E00" w:rsidRPr="00336D32">
        <w:rPr>
          <w:rFonts w:ascii="Times New Roman" w:hAnsi="Times New Roman" w:cs="Times New Roman"/>
          <w:b/>
          <w:color w:val="000000"/>
          <w:sz w:val="24"/>
          <w:szCs w:val="24"/>
        </w:rPr>
        <w:t>Занятия проводятся 2 раза в неделю по 2 часа</w:t>
      </w:r>
      <w:r w:rsidR="00756E00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36D32" w:rsidRPr="00336D32">
        <w:rPr>
          <w:rFonts w:ascii="Times New Roman" w:hAnsi="Times New Roman" w:cs="Times New Roman"/>
          <w:color w:val="000000"/>
          <w:sz w:val="24"/>
          <w:szCs w:val="24"/>
        </w:rPr>
        <w:t>Обучающиеся первого года обучения познакомятся с историей</w:t>
      </w:r>
      <w:r w:rsidR="00EB37D3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 развития настольного </w:t>
      </w:r>
      <w:r w:rsidR="00336D32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тенниса, </w:t>
      </w:r>
      <w:r w:rsidR="00EB37D3" w:rsidRPr="00336D32">
        <w:rPr>
          <w:rFonts w:ascii="Times New Roman" w:hAnsi="Times New Roman" w:cs="Times New Roman"/>
          <w:color w:val="000000"/>
          <w:sz w:val="24"/>
          <w:szCs w:val="24"/>
        </w:rPr>
        <w:t>о месте и значении игры в</w:t>
      </w:r>
      <w:r w:rsidR="00336D32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 системе физического воспитания, </w:t>
      </w:r>
      <w:r w:rsidR="00EB37D3" w:rsidRPr="00336D32">
        <w:rPr>
          <w:rFonts w:ascii="Times New Roman" w:hAnsi="Times New Roman" w:cs="Times New Roman"/>
          <w:color w:val="000000"/>
          <w:sz w:val="24"/>
          <w:szCs w:val="24"/>
        </w:rPr>
        <w:t>о структуре рациональных движ</w:t>
      </w:r>
      <w:r w:rsidR="00336D32" w:rsidRPr="00336D32">
        <w:rPr>
          <w:rFonts w:ascii="Times New Roman" w:hAnsi="Times New Roman" w:cs="Times New Roman"/>
          <w:color w:val="000000"/>
          <w:sz w:val="24"/>
          <w:szCs w:val="24"/>
        </w:rPr>
        <w:t>ений в технических приёмах игры, правила</w:t>
      </w:r>
      <w:r w:rsidR="00336D32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336D32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 игры, </w:t>
      </w:r>
      <w:r w:rsidR="00EB37D3" w:rsidRPr="00336D32">
        <w:rPr>
          <w:rFonts w:ascii="Times New Roman" w:hAnsi="Times New Roman" w:cs="Times New Roman"/>
          <w:color w:val="000000"/>
          <w:sz w:val="24"/>
          <w:szCs w:val="24"/>
        </w:rPr>
        <w:t>правила</w:t>
      </w:r>
      <w:r w:rsidR="00336D32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EB37D3" w:rsidRPr="00336D32">
        <w:rPr>
          <w:rFonts w:ascii="Times New Roman" w:hAnsi="Times New Roman" w:cs="Times New Roman"/>
          <w:color w:val="000000"/>
          <w:sz w:val="24"/>
          <w:szCs w:val="24"/>
        </w:rPr>
        <w:t xml:space="preserve"> безопасности игры.</w:t>
      </w:r>
    </w:p>
    <w:p w:rsidR="00672A82" w:rsidRPr="00CB7EF7" w:rsidRDefault="00672A82" w:rsidP="00CB7E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D633A" w:rsidRPr="00DD633A" w:rsidRDefault="00DD633A" w:rsidP="00DD633A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Toc70583932"/>
      <w:r w:rsidRPr="00DD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  <w:bookmarkEnd w:id="0"/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Первый год обучения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0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3189"/>
        <w:gridCol w:w="1126"/>
        <w:gridCol w:w="1409"/>
        <w:gridCol w:w="1154"/>
        <w:gridCol w:w="2523"/>
      </w:tblGrid>
      <w:tr w:rsidR="00DD633A" w:rsidRPr="00DD633A" w:rsidTr="00A73A1F">
        <w:trPr>
          <w:trHeight w:val="501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Прак-</w:t>
            </w:r>
          </w:p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тика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DD633A" w:rsidRPr="00DD633A" w:rsidTr="00A73A1F">
        <w:trPr>
          <w:trHeight w:val="270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 Инструктаж по технике безопасности.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опрос</w:t>
            </w:r>
          </w:p>
        </w:tc>
      </w:tr>
      <w:tr w:rsidR="00DD633A" w:rsidRPr="00DD633A" w:rsidTr="00A73A1F">
        <w:trPr>
          <w:trHeight w:val="1088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оборудованием, инвентарем, основными понятиями и правилами игры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Вопрос-ответ</w:t>
            </w:r>
          </w:p>
        </w:tc>
      </w:tr>
      <w:tr w:rsidR="00DD633A" w:rsidRPr="00DD633A" w:rsidTr="00A73A1F">
        <w:trPr>
          <w:trHeight w:val="1095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Общеразвивающие упражнения, подготовительные упражнения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DD633A" w:rsidRPr="00DD633A" w:rsidTr="00A73A1F">
        <w:trPr>
          <w:trHeight w:val="270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игры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DD633A" w:rsidRPr="00DD633A" w:rsidTr="00A73A1F">
        <w:trPr>
          <w:trHeight w:val="561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 спортивные игры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DD633A" w:rsidRPr="00DD633A" w:rsidTr="00A73A1F">
        <w:trPr>
          <w:trHeight w:val="540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технике игры 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DD633A" w:rsidRPr="00DD633A" w:rsidTr="00A73A1F">
        <w:trPr>
          <w:trHeight w:val="555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Одиночные игры и игры в парах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наблюдение, игра</w:t>
            </w:r>
          </w:p>
        </w:tc>
      </w:tr>
      <w:tr w:rsidR="00DD633A" w:rsidRPr="00DD633A" w:rsidTr="00A73A1F">
        <w:trPr>
          <w:trHeight w:val="255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</w:t>
            </w:r>
          </w:p>
        </w:tc>
        <w:tc>
          <w:tcPr>
            <w:tcW w:w="112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409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54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2523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D633A" w:rsidRPr="00DD633A" w:rsidTr="00A73A1F">
        <w:trPr>
          <w:trHeight w:val="255"/>
        </w:trPr>
        <w:tc>
          <w:tcPr>
            <w:tcW w:w="686" w:type="dxa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01" w:type="dxa"/>
            <w:gridSpan w:val="5"/>
          </w:tcPr>
          <w:p w:rsidR="00DD633A" w:rsidRPr="00DD633A" w:rsidRDefault="00DD633A" w:rsidP="00DD63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аттестация. Сдача контрольных нормативов, одиночные игры и игры в парах внутри группы.</w:t>
            </w:r>
          </w:p>
        </w:tc>
      </w:tr>
    </w:tbl>
    <w:p w:rsidR="006A1C16" w:rsidRPr="006A1C16" w:rsidRDefault="006A1C16" w:rsidP="001413D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D633A" w:rsidRPr="00DD633A" w:rsidRDefault="00DD633A" w:rsidP="00DD633A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1" w:name="_Toc70583933"/>
      <w:r w:rsidRPr="00DD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  <w:bookmarkEnd w:id="1"/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1D1D1D"/>
          <w:sz w:val="28"/>
          <w:szCs w:val="28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1D1D1D"/>
          <w:sz w:val="28"/>
          <w:szCs w:val="28"/>
          <w:lang w:eastAsia="ru-RU"/>
        </w:rPr>
        <w:t>Первый год обучения</w:t>
      </w:r>
    </w:p>
    <w:p w:rsidR="00DD633A" w:rsidRPr="00DD633A" w:rsidRDefault="00DD633A" w:rsidP="00DD633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Введение. Инструктаж по технике безопасности.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Запись в группы. Довести до учащихся краткую историю возникновения и развития игры, влияние игры на организм и физическое развитие, благотворное влияние спорта на организм.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охране труда и технике безопасности.</w:t>
      </w:r>
    </w:p>
    <w:p w:rsidR="00DD633A" w:rsidRPr="00DD633A" w:rsidRDefault="00DD633A" w:rsidP="00DD633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Знакомство с оборудованием, инвентарем, основными понятиями и правилами игры.</w:t>
      </w:r>
    </w:p>
    <w:p w:rsidR="00DD633A" w:rsidRPr="00DD633A" w:rsidRDefault="00DD633A" w:rsidP="00DD633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Общеразвивающие упражнения, подготовительные упражнения.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Выполняются в начале каждого занятия в целях подготовки детей к основной части занятия: небольшие комплексы упражнений, используемые для разминки.</w:t>
      </w:r>
    </w:p>
    <w:p w:rsidR="00DD633A" w:rsidRPr="00DD633A" w:rsidRDefault="00DD633A" w:rsidP="00DD633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Основы техники игры 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Теория: Виды ударов по мячу в настольном теннисе. Основные удары в настольном теннисе. Защитные удары слева и справа, техника и способы применения. Атакующие удары слева и справа, техника и способы применения. Подачи в настольном теннисе. Правильный ввод мяча в игру подачей. 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Практика: Правильная стойка теннисиста и виды передвижения у стола. Выполнение атакующих ударов с тренажерами, большим количеством мячей, в разные зоны стола, из </w:t>
      </w:r>
      <w:r w:rsidRPr="00DD633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статичного положения, в движении. Освоение и отработка различных техник передвижения у стола. Тренировка ввода мяча в игру подачей слева и справа. Тренировка передвижение у стола одношажным способом и приставными шагами.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  Подвижные и спортивные игры.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Проводятся в конце занятий. Игры развивают чувство коллективизма, терпение и упорство, волю к победе. 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6.  Обучение технике игры: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хватке ракетки;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стойке теннисиста и перемещение у стола;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подача и прием подач;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толчок (слева, справа);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подставка (справа, слева);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удары (слева, справа);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накат (слева, справа);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срезка (слева, справа);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топ-спин (справа, слева).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7. Одиночные игры и игры в парах.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аттестация. Сдача контрольных нормативов, одиночные игры и игры в парах внутри группы.</w:t>
      </w:r>
    </w:p>
    <w:p w:rsidR="00DD633A" w:rsidRPr="00DD633A" w:rsidRDefault="00DD633A" w:rsidP="00DD63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6FF2" w:rsidRPr="00971F80" w:rsidRDefault="00816FF2" w:rsidP="00816FF2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</w:p>
    <w:p w:rsidR="00DD633A" w:rsidRPr="00DD633A" w:rsidRDefault="00DD633A" w:rsidP="00DD633A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Toc70583934"/>
      <w:r w:rsidRPr="00DD63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освоения программы</w:t>
      </w:r>
      <w:bookmarkEnd w:id="2"/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eastAsia="ru-RU"/>
        </w:rPr>
        <w:t>К концу 1 года обучения, обучающиеся овладевают следующими умениями и навыками</w:t>
      </w:r>
      <w:r w:rsidRPr="00DD633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: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свободно обращаться с ракеткой и мячом, уверенно ловить мяч руками с отскока и с лета, катать мячи руками и ракеткой по различным направлениям (линия, диагональ), останавливать ракеткой катящий мяч, уверенно выполнять «чеканку» (отбивания мяча от поля), подбивать мяч на ладонной и тыльной сторонах ракетки, контролируя при движении высоту и вертикальное направление отскока мяча;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выполнять имитацию ударов срезкой справа и слева с правильным балансом.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выполнять серии розыгрышей ударами срезкой друг с другом в паре только справа или только слева с акцентом на: а) технику исполнения; б) удержание мяча в игре;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перемещаться в стороны от центра стола на 2-3 шага и играть с чередованием ударов срезкой справа-слева;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уверенно выполнять удары срезкой в средней точке полета в правильной стойке;</w:t>
      </w:r>
    </w:p>
    <w:p w:rsidR="00DD633A" w:rsidRPr="00DD633A" w:rsidRDefault="00DD633A" w:rsidP="00DD633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 w:rsidRPr="00DD633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- иметь представление о правилах игры и способе начисления очка при игре на счет.</w:t>
      </w:r>
    </w:p>
    <w:p w:rsidR="001E68ED" w:rsidRPr="00756E00" w:rsidRDefault="001E68ED" w:rsidP="00DD633A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bookmarkStart w:id="3" w:name="_GoBack"/>
      <w:bookmarkEnd w:id="3"/>
    </w:p>
    <w:sectPr w:rsidR="001E68ED" w:rsidRPr="00756E00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25D" w:rsidRDefault="004B725D" w:rsidP="00CB7EF7">
      <w:pPr>
        <w:spacing w:after="0" w:line="240" w:lineRule="auto"/>
      </w:pPr>
      <w:r>
        <w:separator/>
      </w:r>
    </w:p>
  </w:endnote>
  <w:endnote w:type="continuationSeparator" w:id="0">
    <w:p w:rsidR="004B725D" w:rsidRDefault="004B725D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25D" w:rsidRDefault="004B725D" w:rsidP="00CB7EF7">
      <w:pPr>
        <w:spacing w:after="0" w:line="240" w:lineRule="auto"/>
      </w:pPr>
      <w:r>
        <w:separator/>
      </w:r>
    </w:p>
  </w:footnote>
  <w:footnote w:type="continuationSeparator" w:id="0">
    <w:p w:rsidR="004B725D" w:rsidRDefault="004B725D" w:rsidP="00CB7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36867"/>
    <w:multiLevelType w:val="hybridMultilevel"/>
    <w:tmpl w:val="8A28ADDE"/>
    <w:lvl w:ilvl="0" w:tplc="2FB22BA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E168F4"/>
    <w:multiLevelType w:val="multilevel"/>
    <w:tmpl w:val="447E1B96"/>
    <w:lvl w:ilvl="0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0F7A3D"/>
    <w:multiLevelType w:val="multilevel"/>
    <w:tmpl w:val="8424C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7FA6854"/>
    <w:multiLevelType w:val="multilevel"/>
    <w:tmpl w:val="3FF2A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0430BE"/>
    <w:multiLevelType w:val="multilevel"/>
    <w:tmpl w:val="472E41A2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EE7665A"/>
    <w:multiLevelType w:val="multilevel"/>
    <w:tmpl w:val="BE20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F8732DB"/>
    <w:multiLevelType w:val="hybridMultilevel"/>
    <w:tmpl w:val="350A3EE8"/>
    <w:lvl w:ilvl="0" w:tplc="35AA449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11B0F"/>
    <w:rsid w:val="000C6A89"/>
    <w:rsid w:val="001413DA"/>
    <w:rsid w:val="001E68ED"/>
    <w:rsid w:val="002615DD"/>
    <w:rsid w:val="002D1BA1"/>
    <w:rsid w:val="002F38AE"/>
    <w:rsid w:val="00306C75"/>
    <w:rsid w:val="00336D32"/>
    <w:rsid w:val="003E0B73"/>
    <w:rsid w:val="00416509"/>
    <w:rsid w:val="00485C89"/>
    <w:rsid w:val="004B725D"/>
    <w:rsid w:val="00545A33"/>
    <w:rsid w:val="00660E0F"/>
    <w:rsid w:val="00672A82"/>
    <w:rsid w:val="006A1C16"/>
    <w:rsid w:val="006C02BD"/>
    <w:rsid w:val="006C12DD"/>
    <w:rsid w:val="006E06F3"/>
    <w:rsid w:val="006E68E0"/>
    <w:rsid w:val="0070055A"/>
    <w:rsid w:val="00756E00"/>
    <w:rsid w:val="00816FF2"/>
    <w:rsid w:val="008224DB"/>
    <w:rsid w:val="00903A73"/>
    <w:rsid w:val="00953C2F"/>
    <w:rsid w:val="009C4FD2"/>
    <w:rsid w:val="00A131F6"/>
    <w:rsid w:val="00C42C7E"/>
    <w:rsid w:val="00CB7EF7"/>
    <w:rsid w:val="00CC44AD"/>
    <w:rsid w:val="00CF7A72"/>
    <w:rsid w:val="00D55181"/>
    <w:rsid w:val="00D859A3"/>
    <w:rsid w:val="00D87A30"/>
    <w:rsid w:val="00DD633A"/>
    <w:rsid w:val="00E27713"/>
    <w:rsid w:val="00E54449"/>
    <w:rsid w:val="00EB37D3"/>
    <w:rsid w:val="00FA73A8"/>
    <w:rsid w:val="00FD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90DBB-86C0-4D42-8578-DECF2A49E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Body Text"/>
    <w:basedOn w:val="a"/>
    <w:link w:val="a9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2D1BA1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2D1BA1"/>
    <w:pPr>
      <w:spacing w:after="0" w:line="240" w:lineRule="auto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3">
    <w:name w:val="Body Text 3"/>
    <w:basedOn w:val="a"/>
    <w:link w:val="30"/>
    <w:rsid w:val="002D1BA1"/>
    <w:pPr>
      <w:spacing w:after="0" w:line="240" w:lineRule="auto"/>
      <w:jc w:val="both"/>
    </w:pPr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2D1BA1"/>
    <w:rPr>
      <w:rFonts w:ascii="Times New Roman" w:eastAsia="Times New Roman" w:hAnsi="Times New Roman" w:cs="Times New Roman"/>
      <w:b/>
      <w:i/>
      <w:iCs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56E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EB3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20</cp:revision>
  <dcterms:created xsi:type="dcterms:W3CDTF">2020-05-15T11:04:00Z</dcterms:created>
  <dcterms:modified xsi:type="dcterms:W3CDTF">2021-06-07T08:25:00Z</dcterms:modified>
</cp:coreProperties>
</file>